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1" w:name="_GoBack"/>
      <w:r>
        <w:rPr>
          <w:rFonts w:ascii="方正小标宋_GBK" w:hAnsi="Times New Roman" w:eastAsia="方正小标宋_GBK"/>
          <w:sz w:val="44"/>
          <w:szCs w:val="44"/>
        </w:rPr>
        <w:t>扬州市应急物资道路中转调运申报表</w:t>
      </w:r>
      <w:bookmarkEnd w:id="1"/>
    </w:p>
    <w:p>
      <w:pPr>
        <w:spacing w:line="600" w:lineRule="exact"/>
        <w:jc w:val="left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Times New Roman" w:hAnsi="Times New Roman" w:eastAsia="楷体_GB2312"/>
          <w:sz w:val="32"/>
          <w:szCs w:val="32"/>
        </w:rPr>
        <w:t>申报单位（公章）：</w:t>
      </w:r>
    </w:p>
    <w:tbl>
      <w:tblPr>
        <w:tblStyle w:val="2"/>
        <w:tblW w:w="105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563"/>
        <w:gridCol w:w="1554"/>
        <w:gridCol w:w="170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3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单位地址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联系人及电话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物资种类</w:t>
            </w:r>
          </w:p>
        </w:tc>
        <w:tc>
          <w:tcPr>
            <w:tcW w:w="822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生活物资□     防疫物资□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    生产</w:t>
            </w:r>
            <w:r>
              <w:rPr>
                <w:rFonts w:ascii="Times New Roman" w:hAnsi="Times New Roman" w:eastAsia="楷体_GB2312"/>
                <w:sz w:val="24"/>
              </w:rPr>
              <w:t>物资□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货物名称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货源地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到达地点</w:t>
            </w: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镇江金山物流中心 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    □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预计到达时间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  月  日   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17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泰州钓鱼岛物流中心 </w:t>
            </w:r>
            <w:r>
              <w:rPr>
                <w:rFonts w:hint="eastAsia" w:ascii="Times New Roman" w:hAnsi="Times New Roman" w:eastAsia="楷体_GB2312"/>
                <w:sz w:val="24"/>
              </w:rPr>
              <w:t xml:space="preserve">  □</w:t>
            </w: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年  月  日   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Hlk79821278"/>
            <w:r>
              <w:rPr>
                <w:rFonts w:ascii="Times New Roman" w:hAnsi="Times New Roman" w:eastAsia="仿宋_GB2312"/>
                <w:sz w:val="24"/>
              </w:rPr>
              <w:t>货源地运入车辆</w:t>
            </w:r>
            <w:r>
              <w:rPr>
                <w:rFonts w:hint="eastAsia" w:ascii="Times New Roman" w:hAnsi="Times New Roman" w:eastAsia="仿宋_GB2312"/>
                <w:sz w:val="24"/>
              </w:rPr>
              <w:t>及驾驶员</w:t>
            </w:r>
            <w:r>
              <w:rPr>
                <w:rFonts w:ascii="Times New Roman" w:hAnsi="Times New Roman" w:eastAsia="仿宋_GB2312"/>
                <w:sz w:val="24"/>
              </w:rPr>
              <w:t>信息</w:t>
            </w:r>
            <w:bookmarkEnd w:id="0"/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扬州转运车辆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及驾驶员</w:t>
            </w:r>
            <w:r>
              <w:rPr>
                <w:rFonts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车辆类型吨位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车辆号牌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8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仿宋_GB2312"/>
                <w:szCs w:val="21"/>
              </w:rPr>
              <w:t>驾驶员姓名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4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本单位对上述调运信息真实性负责，愿意承担相应的法律责任，并严格按相关疫情防控要求落实到位。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负责人签字：</w:t>
            </w:r>
          </w:p>
          <w:p>
            <w:pPr>
              <w:spacing w:line="360" w:lineRule="exact"/>
              <w:ind w:firstLine="480"/>
              <w:jc w:val="lef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            </w:t>
            </w:r>
            <w:r>
              <w:rPr>
                <w:rFonts w:ascii="Times New Roman" w:hAnsi="Times New Roman" w:eastAsia="楷体_GB2312"/>
                <w:sz w:val="24"/>
              </w:rPr>
              <w:t xml:space="preserve">       年   月   日</w:t>
            </w:r>
          </w:p>
        </w:tc>
        <w:tc>
          <w:tcPr>
            <w:tcW w:w="51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市</w:t>
            </w:r>
            <w:r>
              <w:rPr>
                <w:rFonts w:ascii="Times New Roman" w:hAnsi="Times New Roman" w:eastAsia="仿宋_GB2312"/>
                <w:sz w:val="24"/>
              </w:rPr>
              <w:t>发改（或商务部门</w:t>
            </w:r>
            <w:r>
              <w:rPr>
                <w:rFonts w:hint="eastAsia" w:ascii="Times New Roman" w:hAnsi="Times New Roman" w:eastAsia="仿宋_GB2312"/>
                <w:sz w:val="24"/>
              </w:rPr>
              <w:t>、工信部门</w:t>
            </w:r>
            <w:r>
              <w:rPr>
                <w:rFonts w:ascii="Times New Roman" w:hAnsi="Times New Roman" w:eastAsia="仿宋_GB2312"/>
                <w:sz w:val="24"/>
              </w:rPr>
              <w:t>）审核意见：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35" w:type="dxa"/>
            <w:gridSpan w:val="5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    备注：申报单位可根据实际运输车辆数，自行调整表格中的车辆信息栏目。</w:t>
            </w:r>
          </w:p>
        </w:tc>
      </w:tr>
    </w:tbl>
    <w:p/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A5EC7"/>
    <w:rsid w:val="2DC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2021-08-28T04:20:00Z</dcterms:created>
  <dc:creator>Administrator</dc:creator>
  <cp:lastModifiedBy>Administrator</cp:lastModifiedBy>
  <dcterms:modified xsi:type="dcterms:W3CDTF">2021-08-28T04:21:19Z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ED0753599F444F7984BD49489F8F92B2</vt:lpwstr>
  </property>
</Properties>
</file>